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48"/>
        <w:gridCol w:w="4246"/>
      </w:tblGrid>
      <w:tr w:rsidR="00274876" w:rsidRPr="00B0404E" w14:paraId="77190CFA" w14:textId="77777777" w:rsidTr="009D0859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90CF6" w14:textId="77777777" w:rsidR="00274876" w:rsidRPr="00B0404E" w:rsidRDefault="00274876" w:rsidP="00B0404E">
            <w:pPr>
              <w:spacing w:line="240" w:lineRule="exact"/>
              <w:rPr>
                <w:rFonts w:ascii="Verdana" w:eastAsia="Verdana" w:hAnsi="Verdana" w:cs="Verdana"/>
                <w:b/>
              </w:rPr>
            </w:pPr>
          </w:p>
          <w:p w14:paraId="77190CF7" w14:textId="77777777" w:rsidR="00274876" w:rsidRPr="00B0404E" w:rsidRDefault="00274876" w:rsidP="00B0404E">
            <w:pPr>
              <w:spacing w:line="240" w:lineRule="exact"/>
              <w:rPr>
                <w:rFonts w:ascii="Verdana" w:hAnsi="Verdana"/>
                <w:b/>
              </w:rPr>
            </w:pPr>
            <w:r w:rsidRPr="00B0404E">
              <w:rPr>
                <w:rFonts w:ascii="Verdana" w:eastAsia="Verdana" w:hAnsi="Verdana" w:cs="Verdana"/>
                <w:b/>
              </w:rPr>
              <w:t>PLAN DE CHOQUE ADMINISTRACIÓN DE JUSTICIA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90CF8" w14:textId="77777777" w:rsidR="00274876" w:rsidRPr="00B0404E" w:rsidRDefault="00274876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</w:p>
          <w:p w14:paraId="77190CF9" w14:textId="22AB315A" w:rsidR="00274876" w:rsidRPr="00B0404E" w:rsidRDefault="00274876" w:rsidP="00B0404E">
            <w:pPr>
              <w:spacing w:line="240" w:lineRule="exact"/>
              <w:jc w:val="both"/>
              <w:rPr>
                <w:rFonts w:ascii="Verdana" w:hAnsi="Verdana"/>
              </w:rPr>
            </w:pPr>
            <w:r w:rsidRPr="00B0404E">
              <w:rPr>
                <w:rFonts w:ascii="Verdana" w:eastAsia="Verdana" w:hAnsi="Verdana" w:cs="Verdana"/>
              </w:rPr>
              <w:t xml:space="preserve">MEDIDA Nº: </w:t>
            </w:r>
            <w:r w:rsidR="00B0404E" w:rsidRPr="00B0404E">
              <w:rPr>
                <w:rFonts w:ascii="Verdana" w:eastAsia="Verdana" w:hAnsi="Verdana" w:cs="Verdana"/>
                <w:b/>
              </w:rPr>
              <w:t>4 (RDL)</w:t>
            </w:r>
          </w:p>
        </w:tc>
      </w:tr>
      <w:tr w:rsidR="00274876" w:rsidRPr="00B0404E" w14:paraId="77190CFD" w14:textId="77777777" w:rsidTr="009D0859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5C952D" w14:textId="77777777" w:rsidR="00B0404E" w:rsidRDefault="00274876" w:rsidP="00B0404E">
            <w:pPr>
              <w:spacing w:before="180" w:after="180" w:line="240" w:lineRule="exact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  <w:bCs/>
              </w:rPr>
              <w:t>IDENTIFICACIÓN DE LA MEDIDA</w:t>
            </w:r>
            <w:r w:rsidRPr="00B0404E">
              <w:rPr>
                <w:rFonts w:ascii="Verdana" w:eastAsia="Verdana" w:hAnsi="Verdana" w:cs="Verdana"/>
              </w:rPr>
              <w:t xml:space="preserve">: </w:t>
            </w:r>
          </w:p>
          <w:p w14:paraId="77190CFC" w14:textId="32D3AA0D" w:rsidR="00274876" w:rsidRPr="00B0404E" w:rsidRDefault="005672FC" w:rsidP="00B0404E">
            <w:pPr>
              <w:spacing w:before="180" w:after="180" w:line="240" w:lineRule="exact"/>
              <w:jc w:val="both"/>
              <w:rPr>
                <w:rFonts w:ascii="Verdana" w:hAnsi="Verdana"/>
              </w:rPr>
            </w:pPr>
            <w:r w:rsidRPr="00B0404E">
              <w:rPr>
                <w:rFonts w:ascii="Verdana" w:eastAsia="Verdana" w:hAnsi="Verdana" w:cs="Verdana"/>
              </w:rPr>
              <w:t xml:space="preserve">Modificar el régimen actual </w:t>
            </w:r>
            <w:r w:rsidR="00292615" w:rsidRPr="00B0404E">
              <w:rPr>
                <w:rFonts w:ascii="Verdana" w:eastAsia="Verdana" w:hAnsi="Verdana" w:cs="Verdana"/>
              </w:rPr>
              <w:t xml:space="preserve">del juicio verbal de desahucio por falta de pago, con el fin de que </w:t>
            </w:r>
            <w:r w:rsidR="0020155A" w:rsidRPr="00B0404E">
              <w:rPr>
                <w:rFonts w:ascii="Verdana" w:eastAsia="Verdana" w:hAnsi="Verdana" w:cs="Verdana"/>
              </w:rPr>
              <w:t>e</w:t>
            </w:r>
            <w:r w:rsidR="00292615" w:rsidRPr="00B0404E">
              <w:rPr>
                <w:rFonts w:ascii="Verdana" w:eastAsia="Verdana" w:hAnsi="Verdana" w:cs="Verdana"/>
              </w:rPr>
              <w:t xml:space="preserve">l inquilino </w:t>
            </w:r>
            <w:r w:rsidR="0020155A" w:rsidRPr="00B0404E">
              <w:rPr>
                <w:rFonts w:ascii="Verdana" w:eastAsia="Verdana" w:hAnsi="Verdana" w:cs="Verdana"/>
              </w:rPr>
              <w:t xml:space="preserve">pueda </w:t>
            </w:r>
            <w:r w:rsidR="00292615" w:rsidRPr="00B0404E">
              <w:rPr>
                <w:rFonts w:ascii="Verdana" w:eastAsia="Verdana" w:hAnsi="Verdana" w:cs="Verdana"/>
              </w:rPr>
              <w:t>alegar</w:t>
            </w:r>
            <w:r w:rsidR="00367F5B" w:rsidRPr="00B0404E">
              <w:rPr>
                <w:rFonts w:ascii="Verdana" w:eastAsia="Verdana" w:hAnsi="Verdana" w:cs="Verdana"/>
              </w:rPr>
              <w:t xml:space="preserve"> como motivo de oposición a la demanda </w:t>
            </w:r>
            <w:r w:rsidR="007E1C0A" w:rsidRPr="00B0404E">
              <w:rPr>
                <w:rFonts w:ascii="Verdana" w:eastAsia="Verdana" w:hAnsi="Verdana" w:cs="Verdana"/>
              </w:rPr>
              <w:t xml:space="preserve">cualquier </w:t>
            </w:r>
            <w:r w:rsidR="001F3923" w:rsidRPr="00B0404E">
              <w:rPr>
                <w:rFonts w:ascii="Verdana" w:eastAsia="Verdana" w:hAnsi="Verdana" w:cs="Verdana"/>
              </w:rPr>
              <w:t>circunstancia que</w:t>
            </w:r>
            <w:r w:rsidR="0020155A" w:rsidRPr="00B0404E">
              <w:rPr>
                <w:rFonts w:ascii="Verdana" w:eastAsia="Verdana" w:hAnsi="Verdana" w:cs="Verdana"/>
              </w:rPr>
              <w:t>,</w:t>
            </w:r>
            <w:r w:rsidR="001F3923" w:rsidRPr="00B0404E">
              <w:rPr>
                <w:rFonts w:ascii="Verdana" w:eastAsia="Verdana" w:hAnsi="Verdana" w:cs="Verdana"/>
              </w:rPr>
              <w:t xml:space="preserve"> ten</w:t>
            </w:r>
            <w:r w:rsidR="000E63E9" w:rsidRPr="00B0404E">
              <w:rPr>
                <w:rFonts w:ascii="Verdana" w:eastAsia="Verdana" w:hAnsi="Verdana" w:cs="Verdana"/>
              </w:rPr>
              <w:t>iendo</w:t>
            </w:r>
            <w:r w:rsidR="001F3923" w:rsidRPr="00B0404E">
              <w:rPr>
                <w:rFonts w:ascii="Verdana" w:eastAsia="Verdana" w:hAnsi="Verdana" w:cs="Verdana"/>
              </w:rPr>
              <w:t xml:space="preserve"> su origen en </w:t>
            </w:r>
            <w:r w:rsidR="000E63E9" w:rsidRPr="00B0404E">
              <w:rPr>
                <w:rFonts w:ascii="Verdana" w:eastAsia="Verdana" w:hAnsi="Verdana" w:cs="Verdana"/>
              </w:rPr>
              <w:t xml:space="preserve">la </w:t>
            </w:r>
            <w:r w:rsidR="001F3923" w:rsidRPr="00B0404E">
              <w:rPr>
                <w:rFonts w:ascii="Verdana" w:eastAsia="Verdana" w:hAnsi="Verdana" w:cs="Verdana"/>
              </w:rPr>
              <w:t>situación provocada por</w:t>
            </w:r>
            <w:r w:rsidR="007E1C0A" w:rsidRPr="00B0404E">
              <w:rPr>
                <w:rFonts w:ascii="Verdana" w:eastAsia="Verdana" w:hAnsi="Verdana" w:cs="Verdana"/>
              </w:rPr>
              <w:t xml:space="preserve"> </w:t>
            </w:r>
            <w:r w:rsidR="00367F5B" w:rsidRPr="00B0404E">
              <w:rPr>
                <w:rFonts w:ascii="Verdana" w:eastAsia="Verdana" w:hAnsi="Verdana" w:cs="Verdana"/>
              </w:rPr>
              <w:t>la  evolución  del  COVID-19</w:t>
            </w:r>
            <w:r w:rsidR="007E1C0A" w:rsidRPr="00B0404E">
              <w:rPr>
                <w:rFonts w:ascii="Verdana" w:eastAsia="Verdana" w:hAnsi="Verdana" w:cs="Verdana"/>
              </w:rPr>
              <w:t>, haya supuesto un</w:t>
            </w:r>
            <w:r w:rsidR="00B73023" w:rsidRPr="00B0404E">
              <w:rPr>
                <w:rFonts w:ascii="Verdana" w:eastAsia="Verdana" w:hAnsi="Verdana" w:cs="Verdana"/>
              </w:rPr>
              <w:t>a</w:t>
            </w:r>
            <w:r w:rsidR="007E1C0A" w:rsidRPr="00B0404E">
              <w:rPr>
                <w:rFonts w:ascii="Verdana" w:eastAsia="Verdana" w:hAnsi="Verdana" w:cs="Verdana"/>
              </w:rPr>
              <w:t xml:space="preserve"> </w:t>
            </w:r>
            <w:r w:rsidR="00B73023" w:rsidRPr="00B0404E">
              <w:rPr>
                <w:rFonts w:ascii="Verdana" w:eastAsia="Verdana" w:hAnsi="Verdana" w:cs="Verdana"/>
              </w:rPr>
              <w:t xml:space="preserve">imposibilidad en el cumplimiento de sus obligaciones o un desequilibrio </w:t>
            </w:r>
            <w:r w:rsidR="005A1051" w:rsidRPr="00B0404E">
              <w:rPr>
                <w:rFonts w:ascii="Verdana" w:eastAsia="Verdana" w:hAnsi="Verdana" w:cs="Verdana"/>
              </w:rPr>
              <w:t xml:space="preserve">prestacional </w:t>
            </w:r>
            <w:r w:rsidR="00B73023" w:rsidRPr="00B0404E">
              <w:rPr>
                <w:rFonts w:ascii="Verdana" w:eastAsia="Verdana" w:hAnsi="Verdana" w:cs="Verdana"/>
              </w:rPr>
              <w:t>sobrevenido</w:t>
            </w:r>
            <w:r w:rsidR="00EA0900" w:rsidRPr="00B0404E">
              <w:rPr>
                <w:rFonts w:ascii="Verdana" w:eastAsia="Verdana" w:hAnsi="Verdana" w:cs="Verdana"/>
              </w:rPr>
              <w:t>.</w:t>
            </w:r>
          </w:p>
        </w:tc>
      </w:tr>
      <w:tr w:rsidR="00274876" w:rsidRPr="00B0404E" w14:paraId="77190D00" w14:textId="77777777" w:rsidTr="005460B1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A50DDC" w14:textId="77777777" w:rsidR="00D87836" w:rsidRPr="00B0404E" w:rsidRDefault="00933B0E" w:rsidP="00B0404E">
            <w:pPr>
              <w:spacing w:line="240" w:lineRule="exact"/>
              <w:jc w:val="both"/>
              <w:rPr>
                <w:rFonts w:ascii="Verdana" w:eastAsia="Verdana" w:hAnsi="Verdana" w:cs="Verdana"/>
                <w:bCs/>
              </w:rPr>
            </w:pPr>
            <w:r w:rsidRPr="00B0404E">
              <w:rPr>
                <w:rFonts w:ascii="Verdana" w:eastAsia="Verdana" w:hAnsi="Verdana" w:cs="Verdana"/>
                <w:bCs/>
              </w:rPr>
              <w:t xml:space="preserve">     </w:t>
            </w:r>
          </w:p>
          <w:p w14:paraId="77190CFF" w14:textId="39FA9EA6" w:rsidR="00274876" w:rsidRPr="00B0404E" w:rsidRDefault="00274876" w:rsidP="00B0404E">
            <w:pPr>
              <w:spacing w:line="240" w:lineRule="exact"/>
              <w:jc w:val="both"/>
              <w:rPr>
                <w:rFonts w:ascii="Verdana" w:hAnsi="Verdana"/>
              </w:rPr>
            </w:pPr>
            <w:r w:rsidRPr="00B0404E">
              <w:rPr>
                <w:rFonts w:ascii="Verdana" w:eastAsia="Verdana" w:hAnsi="Verdana" w:cs="Verdana"/>
                <w:bCs/>
              </w:rPr>
              <w:t>TIPO DE MEDIDA</w:t>
            </w:r>
            <w:r w:rsidRPr="00B0404E">
              <w:rPr>
                <w:rFonts w:ascii="Verdana" w:eastAsia="Verdana" w:hAnsi="Verdana" w:cs="Verdana"/>
              </w:rPr>
              <w:t>: Específica para el orden CIVIL.</w:t>
            </w:r>
          </w:p>
        </w:tc>
      </w:tr>
      <w:tr w:rsidR="00274876" w:rsidRPr="00B0404E" w14:paraId="77190D05" w14:textId="77777777" w:rsidTr="009D0859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C0E3F" w14:textId="77777777" w:rsidR="005167A0" w:rsidRPr="00B0404E" w:rsidRDefault="00274876" w:rsidP="00B0404E">
            <w:pPr>
              <w:spacing w:before="180" w:after="180" w:line="240" w:lineRule="exact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  <w:bCs/>
              </w:rPr>
              <w:t>OBJETIVO DE LA MEDIDA</w:t>
            </w:r>
            <w:r w:rsidRPr="00B0404E">
              <w:rPr>
                <w:rFonts w:ascii="Verdana" w:eastAsia="Verdana" w:hAnsi="Verdana" w:cs="Verdana"/>
              </w:rPr>
              <w:t xml:space="preserve">: </w:t>
            </w:r>
          </w:p>
          <w:p w14:paraId="4EEA8A07" w14:textId="5E9079A1" w:rsidR="00274876" w:rsidRPr="00B0404E" w:rsidRDefault="005167A0" w:rsidP="00B0404E">
            <w:pPr>
              <w:spacing w:before="180" w:after="180" w:line="240" w:lineRule="exact"/>
              <w:ind w:firstLine="360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>La regulación actual del juicio verbal</w:t>
            </w:r>
            <w:r w:rsidR="00EC4924" w:rsidRPr="00B0404E">
              <w:rPr>
                <w:rFonts w:ascii="Verdana" w:eastAsia="Verdana" w:hAnsi="Verdana" w:cs="Verdana"/>
              </w:rPr>
              <w:t xml:space="preserve">, cuando se ejercita una acción de desahucio por </w:t>
            </w:r>
            <w:r w:rsidR="00EC1D84" w:rsidRPr="00B0404E">
              <w:rPr>
                <w:rFonts w:ascii="Verdana" w:eastAsia="Verdana" w:hAnsi="Verdana" w:cs="Verdana"/>
              </w:rPr>
              <w:t xml:space="preserve">falta de pago, presenta determinadas peculiaridades, entre </w:t>
            </w:r>
            <w:r w:rsidR="000A46D8" w:rsidRPr="00B0404E">
              <w:rPr>
                <w:rFonts w:ascii="Verdana" w:eastAsia="Verdana" w:hAnsi="Verdana" w:cs="Verdana"/>
              </w:rPr>
              <w:t xml:space="preserve">las que se encuentra </w:t>
            </w:r>
            <w:r w:rsidR="0065154C" w:rsidRPr="00B0404E">
              <w:rPr>
                <w:rFonts w:ascii="Verdana" w:eastAsia="Verdana" w:hAnsi="Verdana" w:cs="Verdana"/>
              </w:rPr>
              <w:t xml:space="preserve">el </w:t>
            </w:r>
            <w:r w:rsidR="00EC1D84" w:rsidRPr="00B0404E">
              <w:rPr>
                <w:rFonts w:ascii="Verdana" w:eastAsia="Verdana" w:hAnsi="Verdana" w:cs="Verdana"/>
              </w:rPr>
              <w:t xml:space="preserve">que </w:t>
            </w:r>
            <w:r w:rsidR="0065154C" w:rsidRPr="00B0404E">
              <w:rPr>
                <w:rFonts w:ascii="Verdana" w:eastAsia="Verdana" w:hAnsi="Verdana" w:cs="Verdana"/>
              </w:rPr>
              <w:t xml:space="preserve">solamente se permita </w:t>
            </w:r>
            <w:r w:rsidR="002D4997" w:rsidRPr="00B0404E">
              <w:rPr>
                <w:rFonts w:ascii="Verdana" w:eastAsia="Verdana" w:hAnsi="Verdana" w:cs="Verdana"/>
              </w:rPr>
              <w:t xml:space="preserve">al demandado </w:t>
            </w:r>
            <w:r w:rsidR="0065154C" w:rsidRPr="00B0404E">
              <w:rPr>
                <w:rFonts w:ascii="Verdana" w:eastAsia="Verdana" w:hAnsi="Verdana" w:cs="Verdana"/>
              </w:rPr>
              <w:t>“</w:t>
            </w:r>
            <w:r w:rsidR="002D4997" w:rsidRPr="00B0404E">
              <w:rPr>
                <w:rFonts w:ascii="Verdana" w:eastAsia="Verdana" w:hAnsi="Verdana" w:cs="Verdana"/>
                <w:i/>
                <w:iCs/>
              </w:rPr>
              <w:t>alegar y probar el pago o las circunstancias relativas a la procedencia de la enervación</w:t>
            </w:r>
            <w:r w:rsidR="0065154C" w:rsidRPr="00B0404E">
              <w:rPr>
                <w:rFonts w:ascii="Verdana" w:eastAsia="Verdana" w:hAnsi="Verdana" w:cs="Verdana"/>
              </w:rPr>
              <w:t>”</w:t>
            </w:r>
            <w:r w:rsidR="002D4997" w:rsidRPr="00B0404E">
              <w:rPr>
                <w:rFonts w:ascii="Verdana" w:eastAsia="Verdana" w:hAnsi="Verdana" w:cs="Verdana"/>
              </w:rPr>
              <w:t xml:space="preserve"> (número</w:t>
            </w:r>
            <w:r w:rsidR="0065154C" w:rsidRPr="00B0404E">
              <w:rPr>
                <w:rFonts w:ascii="Verdana" w:eastAsia="Verdana" w:hAnsi="Verdana" w:cs="Verdana"/>
              </w:rPr>
              <w:t xml:space="preserve"> 1</w:t>
            </w:r>
            <w:r w:rsidR="002D4997" w:rsidRPr="00B0404E">
              <w:rPr>
                <w:rFonts w:ascii="Verdana" w:eastAsia="Verdana" w:hAnsi="Verdana" w:cs="Verdana"/>
              </w:rPr>
              <w:t xml:space="preserve"> del artículo 444 de la Ley 1/2000).</w:t>
            </w:r>
          </w:p>
          <w:p w14:paraId="0E006BAC" w14:textId="33680490" w:rsidR="005068BF" w:rsidRPr="00B0404E" w:rsidRDefault="00D3418E" w:rsidP="00B0404E">
            <w:pPr>
              <w:spacing w:before="180" w:after="180" w:line="240" w:lineRule="exact"/>
              <w:ind w:firstLine="360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 xml:space="preserve">Sin embargo, </w:t>
            </w:r>
            <w:r w:rsidR="00CB4234" w:rsidRPr="00B0404E">
              <w:rPr>
                <w:rFonts w:ascii="Verdana" w:eastAsia="Verdana" w:hAnsi="Verdana" w:cs="Verdana"/>
              </w:rPr>
              <w:t xml:space="preserve">una vez se reactive la actividad judicial, </w:t>
            </w:r>
            <w:r w:rsidR="00276E85" w:rsidRPr="00B0404E">
              <w:rPr>
                <w:rFonts w:ascii="Verdana" w:eastAsia="Verdana" w:hAnsi="Verdana" w:cs="Verdana"/>
              </w:rPr>
              <w:t>se plantearán</w:t>
            </w:r>
            <w:r w:rsidR="008F137C" w:rsidRPr="00B0404E">
              <w:rPr>
                <w:rFonts w:ascii="Verdana" w:eastAsia="Verdana" w:hAnsi="Verdana" w:cs="Verdana"/>
              </w:rPr>
              <w:t xml:space="preserve"> de</w:t>
            </w:r>
            <w:r w:rsidR="00E766F2" w:rsidRPr="00B0404E">
              <w:rPr>
                <w:rFonts w:ascii="Verdana" w:eastAsia="Verdana" w:hAnsi="Verdana" w:cs="Verdana"/>
              </w:rPr>
              <w:t xml:space="preserve">mandas de desahucio en los que el impago de la </w:t>
            </w:r>
            <w:r w:rsidR="00CF27DD" w:rsidRPr="00B0404E">
              <w:rPr>
                <w:rFonts w:ascii="Verdana" w:eastAsia="Verdana" w:hAnsi="Verdana" w:cs="Verdana"/>
              </w:rPr>
              <w:t xml:space="preserve">renta </w:t>
            </w:r>
            <w:r w:rsidR="000A46D8" w:rsidRPr="00B0404E">
              <w:rPr>
                <w:rFonts w:ascii="Verdana" w:eastAsia="Verdana" w:hAnsi="Verdana" w:cs="Verdana"/>
              </w:rPr>
              <w:t>tendrá</w:t>
            </w:r>
            <w:r w:rsidR="00CF27DD" w:rsidRPr="00B0404E">
              <w:rPr>
                <w:rFonts w:ascii="Verdana" w:eastAsia="Verdana" w:hAnsi="Verdana" w:cs="Verdana"/>
              </w:rPr>
              <w:t xml:space="preserve"> su origen en </w:t>
            </w:r>
            <w:r w:rsidR="008226F0" w:rsidRPr="00B0404E">
              <w:rPr>
                <w:rFonts w:ascii="Verdana" w:eastAsia="Verdana" w:hAnsi="Verdana" w:cs="Verdana"/>
              </w:rPr>
              <w:t xml:space="preserve">la </w:t>
            </w:r>
            <w:r w:rsidR="00CF27DD" w:rsidRPr="00B0404E">
              <w:rPr>
                <w:rFonts w:ascii="Verdana" w:eastAsia="Verdana" w:hAnsi="Verdana" w:cs="Verdana"/>
              </w:rPr>
              <w:t>imposibilidad de cumplimiento</w:t>
            </w:r>
            <w:r w:rsidR="008F6ABD" w:rsidRPr="00B0404E">
              <w:rPr>
                <w:rFonts w:ascii="Verdana" w:eastAsia="Verdana" w:hAnsi="Verdana" w:cs="Verdana"/>
              </w:rPr>
              <w:t>,</w:t>
            </w:r>
            <w:r w:rsidR="00CF27DD" w:rsidRPr="00B0404E">
              <w:rPr>
                <w:rFonts w:ascii="Verdana" w:eastAsia="Verdana" w:hAnsi="Verdana" w:cs="Verdana"/>
              </w:rPr>
              <w:t xml:space="preserve"> </w:t>
            </w:r>
            <w:r w:rsidR="008226F0" w:rsidRPr="00B0404E">
              <w:rPr>
                <w:rFonts w:ascii="Verdana" w:eastAsia="Verdana" w:hAnsi="Verdana" w:cs="Verdana"/>
              </w:rPr>
              <w:t>o en</w:t>
            </w:r>
            <w:r w:rsidR="00CF27DD" w:rsidRPr="00B0404E">
              <w:rPr>
                <w:rFonts w:ascii="Verdana" w:eastAsia="Verdana" w:hAnsi="Verdana" w:cs="Verdana"/>
              </w:rPr>
              <w:t xml:space="preserve"> </w:t>
            </w:r>
            <w:r w:rsidR="008226F0" w:rsidRPr="00B0404E">
              <w:rPr>
                <w:rFonts w:ascii="Verdana" w:eastAsia="Verdana" w:hAnsi="Verdana" w:cs="Verdana"/>
              </w:rPr>
              <w:t xml:space="preserve">el </w:t>
            </w:r>
            <w:r w:rsidR="00CF27DD" w:rsidRPr="00B0404E">
              <w:rPr>
                <w:rFonts w:ascii="Verdana" w:eastAsia="Verdana" w:hAnsi="Verdana" w:cs="Verdana"/>
              </w:rPr>
              <w:t>desequilibrio</w:t>
            </w:r>
            <w:r w:rsidR="008226F0" w:rsidRPr="00B0404E">
              <w:rPr>
                <w:rFonts w:ascii="Verdana" w:eastAsia="Verdana" w:hAnsi="Verdana" w:cs="Verdana"/>
              </w:rPr>
              <w:t xml:space="preserve"> contractual</w:t>
            </w:r>
            <w:r w:rsidR="00CF27DD" w:rsidRPr="00B0404E">
              <w:rPr>
                <w:rFonts w:ascii="Verdana" w:eastAsia="Verdana" w:hAnsi="Verdana" w:cs="Verdana"/>
              </w:rPr>
              <w:t xml:space="preserve"> sobrevenido de prestaciones</w:t>
            </w:r>
            <w:r w:rsidR="005068BF" w:rsidRPr="00B0404E">
              <w:rPr>
                <w:rFonts w:ascii="Verdana" w:eastAsia="Verdana" w:hAnsi="Verdana" w:cs="Verdana"/>
              </w:rPr>
              <w:t xml:space="preserve"> </w:t>
            </w:r>
            <w:r w:rsidR="002A11FA" w:rsidRPr="00B0404E">
              <w:rPr>
                <w:rFonts w:ascii="Verdana" w:eastAsia="Verdana" w:hAnsi="Verdana" w:cs="Verdana"/>
              </w:rPr>
              <w:t xml:space="preserve">por parte del inquilino ante la incidencia que haya podido tener </w:t>
            </w:r>
            <w:r w:rsidR="00A5137D" w:rsidRPr="00B0404E">
              <w:rPr>
                <w:rFonts w:ascii="Verdana" w:eastAsia="Verdana" w:hAnsi="Verdana" w:cs="Verdana"/>
              </w:rPr>
              <w:t>la actual crisis sanitaria</w:t>
            </w:r>
            <w:r w:rsidR="008F6ABD" w:rsidRPr="00B0404E">
              <w:rPr>
                <w:rFonts w:ascii="Verdana" w:eastAsia="Verdana" w:hAnsi="Verdana" w:cs="Verdana"/>
              </w:rPr>
              <w:t xml:space="preserve"> en su situación personal</w:t>
            </w:r>
            <w:r w:rsidR="00A5137D" w:rsidRPr="00B0404E">
              <w:rPr>
                <w:rFonts w:ascii="Verdana" w:eastAsia="Verdana" w:hAnsi="Verdana" w:cs="Verdana"/>
              </w:rPr>
              <w:t>.</w:t>
            </w:r>
          </w:p>
          <w:p w14:paraId="6D2CF41C" w14:textId="37785831" w:rsidR="002552DB" w:rsidRPr="00B0404E" w:rsidRDefault="00A5137D" w:rsidP="00B0404E">
            <w:pPr>
              <w:spacing w:before="180" w:after="180" w:line="240" w:lineRule="exact"/>
              <w:ind w:firstLine="360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 xml:space="preserve">En otros términos, la </w:t>
            </w:r>
            <w:r w:rsidR="00AA21B1" w:rsidRPr="00B0404E">
              <w:rPr>
                <w:rFonts w:ascii="Verdana" w:eastAsia="Verdana" w:hAnsi="Verdana" w:cs="Verdana"/>
              </w:rPr>
              <w:t>vigente</w:t>
            </w:r>
            <w:r w:rsidRPr="00B0404E">
              <w:rPr>
                <w:rFonts w:ascii="Verdana" w:eastAsia="Verdana" w:hAnsi="Verdana" w:cs="Verdana"/>
              </w:rPr>
              <w:t xml:space="preserve"> regulación </w:t>
            </w:r>
            <w:r w:rsidR="003A6CC2" w:rsidRPr="00B0404E">
              <w:rPr>
                <w:rFonts w:ascii="Verdana" w:eastAsia="Verdana" w:hAnsi="Verdana" w:cs="Verdana"/>
              </w:rPr>
              <w:t xml:space="preserve">de este concreto juicio </w:t>
            </w:r>
            <w:r w:rsidRPr="00B0404E">
              <w:rPr>
                <w:rFonts w:ascii="Verdana" w:eastAsia="Verdana" w:hAnsi="Verdana" w:cs="Verdana"/>
              </w:rPr>
              <w:t xml:space="preserve">impide </w:t>
            </w:r>
            <w:r w:rsidR="00AA21B1" w:rsidRPr="00B0404E">
              <w:rPr>
                <w:rFonts w:ascii="Verdana" w:eastAsia="Verdana" w:hAnsi="Verdana" w:cs="Verdana"/>
              </w:rPr>
              <w:t>al inquilino</w:t>
            </w:r>
            <w:r w:rsidR="003A6CC2" w:rsidRPr="00B0404E">
              <w:rPr>
                <w:rFonts w:ascii="Verdana" w:eastAsia="Verdana" w:hAnsi="Verdana" w:cs="Verdana"/>
              </w:rPr>
              <w:t xml:space="preserve"> alegar </w:t>
            </w:r>
            <w:r w:rsidR="009A4946" w:rsidRPr="00B0404E">
              <w:rPr>
                <w:rFonts w:ascii="Verdana" w:eastAsia="Verdana" w:hAnsi="Verdana" w:cs="Verdana"/>
              </w:rPr>
              <w:t>que su i</w:t>
            </w:r>
            <w:r w:rsidR="00D577DC" w:rsidRPr="00B0404E">
              <w:rPr>
                <w:rFonts w:ascii="Verdana" w:eastAsia="Verdana" w:hAnsi="Verdana" w:cs="Verdana"/>
              </w:rPr>
              <w:t>n</w:t>
            </w:r>
            <w:r w:rsidR="009A4946" w:rsidRPr="00B0404E">
              <w:rPr>
                <w:rFonts w:ascii="Verdana" w:eastAsia="Verdana" w:hAnsi="Verdana" w:cs="Verdana"/>
              </w:rPr>
              <w:t xml:space="preserve">cumplimiento devino imposible por concurrir circunstancias de </w:t>
            </w:r>
            <w:r w:rsidR="00887AFE" w:rsidRPr="00B0404E">
              <w:rPr>
                <w:rFonts w:ascii="Verdana" w:eastAsia="Verdana" w:hAnsi="Verdana" w:cs="Verdana"/>
              </w:rPr>
              <w:t>fuerza mayor</w:t>
            </w:r>
            <w:r w:rsidR="00D577DC" w:rsidRPr="00B0404E">
              <w:rPr>
                <w:rFonts w:ascii="Verdana" w:eastAsia="Verdana" w:hAnsi="Verdana" w:cs="Verdana"/>
              </w:rPr>
              <w:t>,</w:t>
            </w:r>
            <w:r w:rsidR="00887AFE" w:rsidRPr="00B0404E">
              <w:rPr>
                <w:rFonts w:ascii="Verdana" w:eastAsia="Verdana" w:hAnsi="Verdana" w:cs="Verdana"/>
              </w:rPr>
              <w:t xml:space="preserve"> o </w:t>
            </w:r>
            <w:r w:rsidR="00D577DC" w:rsidRPr="00B0404E">
              <w:rPr>
                <w:rFonts w:ascii="Verdana" w:eastAsia="Verdana" w:hAnsi="Verdana" w:cs="Verdana"/>
              </w:rPr>
              <w:t xml:space="preserve">invocar </w:t>
            </w:r>
            <w:r w:rsidR="00887AFE" w:rsidRPr="00B0404E">
              <w:rPr>
                <w:rFonts w:ascii="Verdana" w:eastAsia="Verdana" w:hAnsi="Verdana" w:cs="Verdana"/>
              </w:rPr>
              <w:t xml:space="preserve">la denominada “cláusula </w:t>
            </w:r>
            <w:proofErr w:type="spellStart"/>
            <w:r w:rsidR="00887AFE" w:rsidRPr="00B0404E">
              <w:rPr>
                <w:rFonts w:ascii="Verdana" w:eastAsia="Verdana" w:hAnsi="Verdana" w:cs="Verdana"/>
              </w:rPr>
              <w:t>rebus</w:t>
            </w:r>
            <w:proofErr w:type="spellEnd"/>
            <w:r w:rsidR="00887AFE" w:rsidRPr="00B0404E">
              <w:rPr>
                <w:rFonts w:ascii="Verdana" w:eastAsia="Verdana" w:hAnsi="Verdana" w:cs="Verdana"/>
              </w:rPr>
              <w:t xml:space="preserve"> sic </w:t>
            </w:r>
            <w:proofErr w:type="spellStart"/>
            <w:r w:rsidR="00887AFE" w:rsidRPr="00B0404E">
              <w:rPr>
                <w:rFonts w:ascii="Verdana" w:eastAsia="Verdana" w:hAnsi="Verdana" w:cs="Verdana"/>
              </w:rPr>
              <w:t>stantibus</w:t>
            </w:r>
            <w:proofErr w:type="spellEnd"/>
            <w:r w:rsidR="00887AFE" w:rsidRPr="00B0404E">
              <w:rPr>
                <w:rFonts w:ascii="Verdana" w:eastAsia="Verdana" w:hAnsi="Verdana" w:cs="Verdana"/>
              </w:rPr>
              <w:t>”</w:t>
            </w:r>
            <w:r w:rsidR="00D577DC" w:rsidRPr="00B0404E">
              <w:rPr>
                <w:rFonts w:ascii="Verdana" w:eastAsia="Verdana" w:hAnsi="Verdana" w:cs="Verdana"/>
              </w:rPr>
              <w:t>;</w:t>
            </w:r>
            <w:r w:rsidR="00887AFE" w:rsidRPr="00B0404E">
              <w:rPr>
                <w:rFonts w:ascii="Verdana" w:eastAsia="Verdana" w:hAnsi="Verdana" w:cs="Verdana"/>
              </w:rPr>
              <w:t xml:space="preserve"> </w:t>
            </w:r>
            <w:r w:rsidR="007A6259" w:rsidRPr="00B0404E">
              <w:rPr>
                <w:rFonts w:ascii="Verdana" w:eastAsia="Verdana" w:hAnsi="Verdana" w:cs="Verdana"/>
              </w:rPr>
              <w:t xml:space="preserve">figuras ambas </w:t>
            </w:r>
            <w:r w:rsidR="00AA21B1" w:rsidRPr="00B0404E">
              <w:rPr>
                <w:rFonts w:ascii="Verdana" w:eastAsia="Verdana" w:hAnsi="Verdana" w:cs="Verdana"/>
              </w:rPr>
              <w:t>de</w:t>
            </w:r>
            <w:r w:rsidR="007A6259" w:rsidRPr="00B0404E">
              <w:rPr>
                <w:rFonts w:ascii="Verdana" w:eastAsia="Verdana" w:hAnsi="Verdana" w:cs="Verdana"/>
              </w:rPr>
              <w:t xml:space="preserve"> amplio desarrollo doctrinal y jurisprudencial, </w:t>
            </w:r>
            <w:r w:rsidR="00DE1860" w:rsidRPr="00B0404E">
              <w:rPr>
                <w:rFonts w:ascii="Verdana" w:eastAsia="Verdana" w:hAnsi="Verdana" w:cs="Verdana"/>
              </w:rPr>
              <w:t>cuy</w:t>
            </w:r>
            <w:r w:rsidR="00BE7DEA" w:rsidRPr="00B0404E">
              <w:rPr>
                <w:rFonts w:ascii="Verdana" w:eastAsia="Verdana" w:hAnsi="Verdana" w:cs="Verdana"/>
              </w:rPr>
              <w:t>o alegato</w:t>
            </w:r>
            <w:r w:rsidR="00DE1860" w:rsidRPr="00B0404E">
              <w:rPr>
                <w:rFonts w:ascii="Verdana" w:eastAsia="Verdana" w:hAnsi="Verdana" w:cs="Verdana"/>
              </w:rPr>
              <w:t xml:space="preserve"> </w:t>
            </w:r>
            <w:r w:rsidR="005D55FC" w:rsidRPr="00B0404E">
              <w:rPr>
                <w:rFonts w:ascii="Verdana" w:eastAsia="Verdana" w:hAnsi="Verdana" w:cs="Verdana"/>
              </w:rPr>
              <w:t xml:space="preserve">poco </w:t>
            </w:r>
            <w:r w:rsidR="003705BE" w:rsidRPr="00B0404E">
              <w:rPr>
                <w:rFonts w:ascii="Verdana" w:eastAsia="Verdana" w:hAnsi="Verdana" w:cs="Verdana"/>
              </w:rPr>
              <w:t>común</w:t>
            </w:r>
            <w:r w:rsidR="00DE1860" w:rsidRPr="00B0404E">
              <w:rPr>
                <w:rFonts w:ascii="Verdana" w:eastAsia="Verdana" w:hAnsi="Verdana" w:cs="Verdana"/>
              </w:rPr>
              <w:t xml:space="preserve"> dejará de serlo en el actual contexto</w:t>
            </w:r>
            <w:r w:rsidR="00BE7DEA" w:rsidRPr="00B0404E">
              <w:rPr>
                <w:rFonts w:ascii="Verdana" w:eastAsia="Verdana" w:hAnsi="Verdana" w:cs="Verdana"/>
              </w:rPr>
              <w:t xml:space="preserve"> </w:t>
            </w:r>
            <w:r w:rsidR="003E05BA" w:rsidRPr="00B0404E">
              <w:rPr>
                <w:rFonts w:ascii="Verdana" w:eastAsia="Verdana" w:hAnsi="Verdana" w:cs="Verdana"/>
              </w:rPr>
              <w:t xml:space="preserve">y </w:t>
            </w:r>
            <w:r w:rsidR="001B1D93" w:rsidRPr="00B0404E">
              <w:rPr>
                <w:rFonts w:ascii="Verdana" w:eastAsia="Verdana" w:hAnsi="Verdana" w:cs="Verdana"/>
              </w:rPr>
              <w:t xml:space="preserve">cuya aplicación </w:t>
            </w:r>
            <w:r w:rsidR="006E02E6" w:rsidRPr="00B0404E">
              <w:rPr>
                <w:rFonts w:ascii="Verdana" w:eastAsia="Verdana" w:hAnsi="Verdana" w:cs="Verdana"/>
              </w:rPr>
              <w:t xml:space="preserve">práctica </w:t>
            </w:r>
            <w:r w:rsidR="001B1D93" w:rsidRPr="00B0404E">
              <w:rPr>
                <w:rFonts w:ascii="Verdana" w:eastAsia="Verdana" w:hAnsi="Verdana" w:cs="Verdana"/>
              </w:rPr>
              <w:t xml:space="preserve">planteará muchas incógnitas a la hora </w:t>
            </w:r>
            <w:r w:rsidR="0021486C" w:rsidRPr="00B0404E">
              <w:rPr>
                <w:rFonts w:ascii="Verdana" w:eastAsia="Verdana" w:hAnsi="Verdana" w:cs="Verdana"/>
              </w:rPr>
              <w:t>de resolverse</w:t>
            </w:r>
            <w:r w:rsidR="002552DB" w:rsidRPr="00B0404E">
              <w:rPr>
                <w:rFonts w:ascii="Verdana" w:eastAsia="Verdana" w:hAnsi="Verdana" w:cs="Verdana"/>
              </w:rPr>
              <w:t xml:space="preserve"> la contienda.</w:t>
            </w:r>
          </w:p>
          <w:p w14:paraId="77190D04" w14:textId="38EE05A1" w:rsidR="00D3418E" w:rsidRPr="00B0404E" w:rsidRDefault="002552DB" w:rsidP="00B0404E">
            <w:pPr>
              <w:spacing w:before="180" w:after="180" w:line="240" w:lineRule="exact"/>
              <w:ind w:firstLine="360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>Se hace</w:t>
            </w:r>
            <w:r w:rsidR="003A6CC2" w:rsidRPr="00B0404E">
              <w:rPr>
                <w:rFonts w:ascii="Verdana" w:eastAsia="Verdana" w:hAnsi="Verdana" w:cs="Verdana"/>
              </w:rPr>
              <w:t xml:space="preserve"> </w:t>
            </w:r>
            <w:r w:rsidRPr="00B0404E">
              <w:rPr>
                <w:rFonts w:ascii="Verdana" w:eastAsia="Verdana" w:hAnsi="Verdana" w:cs="Verdana"/>
              </w:rPr>
              <w:t>imprescindible</w:t>
            </w:r>
            <w:r w:rsidR="003A6CC2" w:rsidRPr="00B0404E">
              <w:rPr>
                <w:rFonts w:ascii="Verdana" w:eastAsia="Verdana" w:hAnsi="Verdana" w:cs="Verdana"/>
              </w:rPr>
              <w:t xml:space="preserve"> pues</w:t>
            </w:r>
            <w:r w:rsidR="003C4792" w:rsidRPr="00B0404E">
              <w:rPr>
                <w:rFonts w:ascii="Verdana" w:eastAsia="Verdana" w:hAnsi="Verdana" w:cs="Verdana"/>
              </w:rPr>
              <w:t xml:space="preserve"> </w:t>
            </w:r>
            <w:r w:rsidRPr="00B0404E">
              <w:rPr>
                <w:rFonts w:ascii="Verdana" w:eastAsia="Verdana" w:hAnsi="Verdana" w:cs="Verdana"/>
              </w:rPr>
              <w:t xml:space="preserve">hacer viable que el inquilino pueda </w:t>
            </w:r>
            <w:r w:rsidR="003A6CC2" w:rsidRPr="00B0404E">
              <w:rPr>
                <w:rFonts w:ascii="Verdana" w:eastAsia="Verdana" w:hAnsi="Verdana" w:cs="Verdana"/>
              </w:rPr>
              <w:t>alegar</w:t>
            </w:r>
            <w:r w:rsidR="00805461" w:rsidRPr="00B0404E">
              <w:rPr>
                <w:rFonts w:ascii="Verdana" w:eastAsia="Verdana" w:hAnsi="Verdana" w:cs="Verdana"/>
              </w:rPr>
              <w:t xml:space="preserve"> y probar</w:t>
            </w:r>
            <w:r w:rsidR="005629CD" w:rsidRPr="00B0404E">
              <w:rPr>
                <w:rFonts w:ascii="Verdana" w:eastAsia="Verdana" w:hAnsi="Verdana" w:cs="Verdana"/>
              </w:rPr>
              <w:t xml:space="preserve"> como</w:t>
            </w:r>
            <w:r w:rsidR="005911BA" w:rsidRPr="00B0404E">
              <w:rPr>
                <w:rFonts w:ascii="Verdana" w:eastAsia="Verdana" w:hAnsi="Verdana" w:cs="Verdana"/>
              </w:rPr>
              <w:t xml:space="preserve"> posibles</w:t>
            </w:r>
            <w:r w:rsidR="005629CD" w:rsidRPr="00B0404E">
              <w:rPr>
                <w:rFonts w:ascii="Verdana" w:eastAsia="Verdana" w:hAnsi="Verdana" w:cs="Verdana"/>
              </w:rPr>
              <w:t xml:space="preserve"> motivos de oposición a </w:t>
            </w:r>
            <w:r w:rsidRPr="00B0404E">
              <w:rPr>
                <w:rFonts w:ascii="Verdana" w:eastAsia="Verdana" w:hAnsi="Verdana" w:cs="Verdana"/>
              </w:rPr>
              <w:t xml:space="preserve">la pretensión resolutoria </w:t>
            </w:r>
            <w:r w:rsidR="00FC789B" w:rsidRPr="00B0404E">
              <w:rPr>
                <w:rFonts w:ascii="Verdana" w:eastAsia="Verdana" w:hAnsi="Verdana" w:cs="Verdana"/>
              </w:rPr>
              <w:t xml:space="preserve">del arrendador </w:t>
            </w:r>
            <w:r w:rsidRPr="00B0404E">
              <w:rPr>
                <w:rFonts w:ascii="Verdana" w:eastAsia="Verdana" w:hAnsi="Verdana" w:cs="Verdana"/>
              </w:rPr>
              <w:t>por falta de pago de la renta</w:t>
            </w:r>
            <w:r w:rsidR="005629CD" w:rsidRPr="00B0404E">
              <w:rPr>
                <w:rFonts w:ascii="Verdana" w:eastAsia="Verdana" w:hAnsi="Verdana" w:cs="Verdana"/>
              </w:rPr>
              <w:t>,</w:t>
            </w:r>
            <w:r w:rsidR="00FC789B" w:rsidRPr="00B0404E">
              <w:rPr>
                <w:rFonts w:ascii="Verdana" w:eastAsia="Verdana" w:hAnsi="Verdana" w:cs="Verdana"/>
              </w:rPr>
              <w:t xml:space="preserve"> la concurrencia de fuerza mayor o de desequilibrio en las prestaciones</w:t>
            </w:r>
            <w:r w:rsidR="00D905EE" w:rsidRPr="00B0404E">
              <w:rPr>
                <w:rFonts w:ascii="Verdana" w:eastAsia="Verdana" w:hAnsi="Verdana" w:cs="Verdana"/>
              </w:rPr>
              <w:t>.</w:t>
            </w:r>
          </w:p>
        </w:tc>
      </w:tr>
      <w:tr w:rsidR="00274876" w:rsidRPr="00B0404E" w14:paraId="77190D0C" w14:textId="77777777" w:rsidTr="009D0859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90D06" w14:textId="77777777" w:rsidR="00274876" w:rsidRPr="00B0404E" w:rsidRDefault="00274876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</w:p>
          <w:p w14:paraId="77190D07" w14:textId="3397163B" w:rsidR="00274876" w:rsidRPr="00B0404E" w:rsidRDefault="00274876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  <w:bCs/>
              </w:rPr>
              <w:t>COLECTIVOS PROFESIONALES AFECTADOS</w:t>
            </w:r>
            <w:r w:rsidRPr="00B0404E">
              <w:rPr>
                <w:rFonts w:ascii="Verdana" w:eastAsia="Verdana" w:hAnsi="Verdana" w:cs="Verdana"/>
              </w:rPr>
              <w:t xml:space="preserve">: </w:t>
            </w:r>
          </w:p>
          <w:p w14:paraId="77190D0A" w14:textId="715734EA" w:rsidR="00274876" w:rsidRPr="00B0404E" w:rsidRDefault="00805461" w:rsidP="00B0404E">
            <w:pPr>
              <w:widowControl w:val="0"/>
              <w:numPr>
                <w:ilvl w:val="0"/>
                <w:numId w:val="1"/>
              </w:numPr>
              <w:spacing w:after="0" w:line="240" w:lineRule="exact"/>
              <w:ind w:left="720" w:hanging="360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 xml:space="preserve">Carrera judicial </w:t>
            </w:r>
          </w:p>
          <w:p w14:paraId="3995FAFB" w14:textId="509A610F" w:rsidR="00805461" w:rsidRPr="00B0404E" w:rsidRDefault="00805461" w:rsidP="00B0404E">
            <w:pPr>
              <w:widowControl w:val="0"/>
              <w:numPr>
                <w:ilvl w:val="0"/>
                <w:numId w:val="1"/>
              </w:numPr>
              <w:spacing w:after="0" w:line="240" w:lineRule="exact"/>
              <w:ind w:left="720" w:hanging="360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>Abogados</w:t>
            </w:r>
          </w:p>
          <w:p w14:paraId="77190D0B" w14:textId="77777777" w:rsidR="00274876" w:rsidRPr="00B0404E" w:rsidRDefault="00274876" w:rsidP="00B0404E">
            <w:pPr>
              <w:spacing w:line="240" w:lineRule="exact"/>
              <w:jc w:val="both"/>
              <w:rPr>
                <w:rFonts w:ascii="Verdana" w:hAnsi="Verdana"/>
              </w:rPr>
            </w:pPr>
          </w:p>
        </w:tc>
      </w:tr>
      <w:tr w:rsidR="00274876" w:rsidRPr="00B0404E" w14:paraId="77190D10" w14:textId="77777777" w:rsidTr="009D0859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90D0D" w14:textId="77777777" w:rsidR="00274876" w:rsidRPr="00B0404E" w:rsidRDefault="00274876" w:rsidP="00B0404E">
            <w:pPr>
              <w:spacing w:before="180" w:after="180" w:line="240" w:lineRule="exact"/>
              <w:ind w:firstLine="360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  <w:bCs/>
              </w:rPr>
              <w:t>ADMINISTRACIONES/COLECTIVOS QUE DEBEN PARTICIPAR EN LA EJECUCIÓN</w:t>
            </w:r>
            <w:r w:rsidRPr="00B0404E">
              <w:rPr>
                <w:rFonts w:ascii="Verdana" w:eastAsia="Verdana" w:hAnsi="Verdana" w:cs="Verdana"/>
              </w:rPr>
              <w:t xml:space="preserve">: </w:t>
            </w:r>
          </w:p>
          <w:p w14:paraId="77190D0E" w14:textId="219794D5" w:rsidR="00274876" w:rsidRPr="00B0404E" w:rsidRDefault="00805461" w:rsidP="00B0404E">
            <w:pPr>
              <w:spacing w:before="180" w:after="180" w:line="240" w:lineRule="exact"/>
              <w:ind w:firstLine="360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 xml:space="preserve">El </w:t>
            </w:r>
            <w:r w:rsidR="00274876" w:rsidRPr="00B0404E">
              <w:rPr>
                <w:rFonts w:ascii="Verdana" w:eastAsia="Verdana" w:hAnsi="Verdana" w:cs="Verdana"/>
              </w:rPr>
              <w:t>Gobierno para valorar la concurrencia de circunstancias de extraordinaria y urgente necesidad que, en su caso, permitan la aprobación de un Real Decreto-Ley.</w:t>
            </w:r>
          </w:p>
          <w:p w14:paraId="4393453B" w14:textId="77777777" w:rsidR="00B0404E" w:rsidRDefault="00B0404E" w:rsidP="00B0404E">
            <w:pPr>
              <w:spacing w:before="180" w:after="180" w:line="240" w:lineRule="exact"/>
              <w:ind w:firstLine="360"/>
              <w:jc w:val="both"/>
              <w:rPr>
                <w:rFonts w:ascii="Verdana" w:eastAsia="Verdana" w:hAnsi="Verdana" w:cs="Verdana"/>
              </w:rPr>
            </w:pPr>
          </w:p>
          <w:p w14:paraId="77190D0F" w14:textId="4F3572AA" w:rsidR="00274876" w:rsidRPr="00B0404E" w:rsidRDefault="00274876" w:rsidP="00B0404E">
            <w:pPr>
              <w:spacing w:before="180" w:after="180" w:line="240" w:lineRule="exact"/>
              <w:ind w:firstLine="360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>En la ejecución habrán de participar MJU, CGPJ, CGAE.</w:t>
            </w:r>
          </w:p>
        </w:tc>
      </w:tr>
      <w:tr w:rsidR="00274876" w:rsidRPr="00B0404E" w14:paraId="77190D16" w14:textId="77777777" w:rsidTr="009D0859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90D11" w14:textId="77777777" w:rsidR="00274876" w:rsidRPr="00B0404E" w:rsidRDefault="00274876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</w:p>
          <w:p w14:paraId="77190D13" w14:textId="3CE14974" w:rsidR="00274876" w:rsidRPr="00B0404E" w:rsidRDefault="00274876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  <w:bCs/>
              </w:rPr>
              <w:t>MEDIDAS NECESARIAS PARA LA EJECUCIÓN</w:t>
            </w:r>
            <w:r w:rsidRPr="00B0404E">
              <w:rPr>
                <w:rFonts w:ascii="Verdana" w:eastAsia="Verdana" w:hAnsi="Verdana" w:cs="Verdana"/>
              </w:rPr>
              <w:t xml:space="preserve">: </w:t>
            </w:r>
          </w:p>
          <w:p w14:paraId="77190D14" w14:textId="2DF931B8" w:rsidR="00274876" w:rsidRPr="00B0404E" w:rsidRDefault="00274876" w:rsidP="00B0404E">
            <w:pPr>
              <w:spacing w:before="180" w:after="180" w:line="240" w:lineRule="exact"/>
              <w:ind w:firstLine="360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 xml:space="preserve">      </w:t>
            </w:r>
            <w:r w:rsidRPr="00B0404E">
              <w:rPr>
                <w:rFonts w:ascii="Verdana" w:eastAsia="Verdana" w:hAnsi="Verdana" w:cs="Verdana"/>
                <w:color w:val="FF0000"/>
              </w:rPr>
              <w:t xml:space="preserve">Modificación  del </w:t>
            </w:r>
            <w:r w:rsidR="00805461" w:rsidRPr="00B0404E">
              <w:rPr>
                <w:rFonts w:ascii="Verdana" w:eastAsia="Verdana" w:hAnsi="Verdana" w:cs="Verdana"/>
                <w:color w:val="FF0000"/>
              </w:rPr>
              <w:t>número 1 del artículo 44</w:t>
            </w:r>
            <w:r w:rsidR="0065154C" w:rsidRPr="00B0404E">
              <w:rPr>
                <w:rFonts w:ascii="Verdana" w:eastAsia="Verdana" w:hAnsi="Verdana" w:cs="Verdana"/>
                <w:color w:val="FF0000"/>
              </w:rPr>
              <w:t>4</w:t>
            </w:r>
            <w:r w:rsidR="00805461" w:rsidRPr="00B0404E">
              <w:rPr>
                <w:rFonts w:ascii="Verdana" w:eastAsia="Verdana" w:hAnsi="Verdana" w:cs="Verdana"/>
                <w:color w:val="FF0000"/>
              </w:rPr>
              <w:t xml:space="preserve"> de la Ley 1/2000, de 7 de enero, de Enjuiciamiento Civil</w:t>
            </w:r>
            <w:r w:rsidR="00E34B7D" w:rsidRPr="00B0404E">
              <w:rPr>
                <w:rFonts w:ascii="Verdana" w:eastAsia="Verdana" w:hAnsi="Verdana" w:cs="Verdana"/>
              </w:rPr>
              <w:t>.</w:t>
            </w:r>
          </w:p>
          <w:p w14:paraId="0E9E4454" w14:textId="4BF52839" w:rsidR="004770B1" w:rsidRPr="00B0404E" w:rsidRDefault="004770B1" w:rsidP="00B0404E">
            <w:pPr>
              <w:spacing w:before="180" w:after="180" w:line="240" w:lineRule="exact"/>
              <w:ind w:firstLine="360"/>
              <w:jc w:val="both"/>
              <w:rPr>
                <w:rFonts w:ascii="Verdana" w:eastAsia="Verdana" w:hAnsi="Verdana" w:cs="Verdana"/>
                <w:b/>
              </w:rPr>
            </w:pPr>
            <w:r w:rsidRPr="00B0404E">
              <w:rPr>
                <w:rFonts w:ascii="Verdana" w:eastAsia="Verdana" w:hAnsi="Verdana" w:cs="Verdana"/>
                <w:b/>
              </w:rPr>
              <w:t>Redacción actual</w:t>
            </w:r>
            <w:r w:rsidR="00E34B7D" w:rsidRPr="00B0404E">
              <w:rPr>
                <w:rFonts w:ascii="Verdana" w:eastAsia="Verdana" w:hAnsi="Verdana" w:cs="Verdana"/>
                <w:b/>
              </w:rPr>
              <w:t>:</w:t>
            </w:r>
          </w:p>
          <w:p w14:paraId="2780F82D" w14:textId="03D3CEF1" w:rsidR="004770B1" w:rsidRPr="00B0404E" w:rsidRDefault="0065154C" w:rsidP="00B0404E">
            <w:pPr>
              <w:spacing w:before="180" w:after="180" w:line="240" w:lineRule="exact"/>
              <w:ind w:firstLine="360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 xml:space="preserve">1. Cuando en el juicio verbal se pretenda la recuperación de finca, rústica o urbana, dada en arrendamiento, por impago de la renta o cantidad asimilada </w:t>
            </w:r>
            <w:r w:rsidRPr="00B0404E">
              <w:rPr>
                <w:rFonts w:ascii="Verdana" w:eastAsia="Verdana" w:hAnsi="Verdana" w:cs="Verdana"/>
                <w:bCs/>
              </w:rPr>
              <w:t>sólo se permitirá al demandado alegar y probar el pago o las circunstancias relativas a la procedencia de la enervación.</w:t>
            </w:r>
          </w:p>
          <w:p w14:paraId="5B1A1254" w14:textId="1714FE62" w:rsidR="00F53D6E" w:rsidRPr="00B0404E" w:rsidRDefault="004770B1" w:rsidP="00B0404E">
            <w:pPr>
              <w:spacing w:before="180" w:after="180" w:line="240" w:lineRule="exact"/>
              <w:ind w:firstLine="360"/>
              <w:jc w:val="both"/>
              <w:rPr>
                <w:rFonts w:ascii="Verdana" w:eastAsia="Verdana" w:hAnsi="Verdana" w:cs="Verdana"/>
                <w:b/>
              </w:rPr>
            </w:pPr>
            <w:r w:rsidRPr="00B0404E">
              <w:rPr>
                <w:rFonts w:ascii="Verdana" w:eastAsia="Verdana" w:hAnsi="Verdana" w:cs="Verdana"/>
                <w:b/>
              </w:rPr>
              <w:t>Redacción propuest</w:t>
            </w:r>
            <w:r w:rsidR="00832BDD" w:rsidRPr="00B0404E">
              <w:rPr>
                <w:rFonts w:ascii="Verdana" w:eastAsia="Verdana" w:hAnsi="Verdana" w:cs="Verdana"/>
                <w:b/>
              </w:rPr>
              <w:t>a</w:t>
            </w:r>
            <w:r w:rsidR="00E34B7D" w:rsidRPr="00B0404E">
              <w:rPr>
                <w:rFonts w:ascii="Verdana" w:eastAsia="Verdana" w:hAnsi="Verdana" w:cs="Verdana"/>
                <w:b/>
              </w:rPr>
              <w:t>:</w:t>
            </w:r>
          </w:p>
          <w:p w14:paraId="77190D15" w14:textId="737DDA83" w:rsidR="00274876" w:rsidRPr="00B0404E" w:rsidRDefault="00F53D6E" w:rsidP="00B0404E">
            <w:pPr>
              <w:spacing w:before="180" w:after="180" w:line="240" w:lineRule="exact"/>
              <w:ind w:firstLine="360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  <w:color w:val="FF0000"/>
              </w:rPr>
              <w:t xml:space="preserve">1. </w:t>
            </w:r>
            <w:r w:rsidR="00D905EE" w:rsidRPr="00B0404E">
              <w:rPr>
                <w:rFonts w:ascii="Verdana" w:eastAsia="Verdana" w:hAnsi="Verdana" w:cs="Verdana"/>
                <w:color w:val="FF0000"/>
              </w:rPr>
              <w:t>Cuando en el juicio verbal se pretenda la recuperación de finca, rústica o urbana, dada en arrendamiento, por impago de la renta o cantidad asimilada sólo se permitirá al demandado alegar y probar el pago o las circunstancias relativas a la procedencia de la enervación</w:t>
            </w:r>
            <w:r w:rsidR="00A36D1D" w:rsidRPr="00B0404E">
              <w:rPr>
                <w:rFonts w:ascii="Verdana" w:eastAsia="Verdana" w:hAnsi="Verdana" w:cs="Verdana"/>
                <w:color w:val="FF0000"/>
              </w:rPr>
              <w:t xml:space="preserve"> </w:t>
            </w:r>
            <w:r w:rsidR="00A36D1D" w:rsidRPr="00B0404E">
              <w:rPr>
                <w:rFonts w:ascii="Verdana" w:eastAsia="Verdana" w:hAnsi="Verdana" w:cs="Verdana"/>
                <w:bCs/>
                <w:color w:val="FF0000"/>
              </w:rPr>
              <w:t>y, en su caso</w:t>
            </w:r>
            <w:r w:rsidR="00354C22" w:rsidRPr="00B0404E">
              <w:rPr>
                <w:rFonts w:ascii="Verdana" w:eastAsia="Verdana" w:hAnsi="Verdana" w:cs="Verdana"/>
                <w:bCs/>
                <w:color w:val="FF0000"/>
              </w:rPr>
              <w:t>,</w:t>
            </w:r>
            <w:r w:rsidR="00354C22" w:rsidRPr="00B0404E">
              <w:rPr>
                <w:rFonts w:ascii="Verdana" w:eastAsia="Verdana" w:hAnsi="Verdana" w:cs="Verdana"/>
                <w:color w:val="FF0000"/>
              </w:rPr>
              <w:t xml:space="preserve"> </w:t>
            </w:r>
            <w:r w:rsidR="00A172DE" w:rsidRPr="00B0404E">
              <w:rPr>
                <w:rFonts w:ascii="Verdana" w:eastAsia="Verdana" w:hAnsi="Verdana" w:cs="Verdana"/>
                <w:bCs/>
                <w:color w:val="FF0000"/>
              </w:rPr>
              <w:t>la</w:t>
            </w:r>
            <w:r w:rsidR="00A172DE" w:rsidRPr="00B0404E">
              <w:rPr>
                <w:rFonts w:ascii="Verdana" w:eastAsia="Verdana" w:hAnsi="Verdana" w:cs="Verdana"/>
                <w:color w:val="FF0000"/>
              </w:rPr>
              <w:t xml:space="preserve"> </w:t>
            </w:r>
            <w:r w:rsidR="00354C22" w:rsidRPr="00B0404E">
              <w:rPr>
                <w:rFonts w:ascii="Verdana" w:eastAsia="Verdana" w:hAnsi="Verdana" w:cs="Verdana"/>
                <w:bCs/>
                <w:color w:val="FF0000"/>
              </w:rPr>
              <w:t xml:space="preserve">imposibilidad de cumplimiento </w:t>
            </w:r>
            <w:r w:rsidRPr="00B0404E">
              <w:rPr>
                <w:rFonts w:ascii="Verdana" w:eastAsia="Verdana" w:hAnsi="Verdana" w:cs="Verdana"/>
                <w:bCs/>
                <w:color w:val="FF0000"/>
              </w:rPr>
              <w:t>o</w:t>
            </w:r>
            <w:r w:rsidR="00354C22" w:rsidRPr="00B0404E">
              <w:rPr>
                <w:rFonts w:ascii="Verdana" w:eastAsia="Verdana" w:hAnsi="Verdana" w:cs="Verdana"/>
                <w:bCs/>
                <w:color w:val="FF0000"/>
              </w:rPr>
              <w:t xml:space="preserve"> desequilibrio sobrevenido de prestaciones </w:t>
            </w:r>
            <w:r w:rsidR="00E34B7D" w:rsidRPr="00B0404E">
              <w:rPr>
                <w:rFonts w:ascii="Verdana" w:eastAsia="Verdana" w:hAnsi="Verdana" w:cs="Verdana"/>
                <w:bCs/>
                <w:color w:val="FF0000"/>
              </w:rPr>
              <w:t xml:space="preserve">contractuales </w:t>
            </w:r>
            <w:r w:rsidRPr="00B0404E">
              <w:rPr>
                <w:rFonts w:ascii="Verdana" w:eastAsia="Verdana" w:hAnsi="Verdana" w:cs="Verdana"/>
                <w:bCs/>
                <w:color w:val="FF0000"/>
              </w:rPr>
              <w:t xml:space="preserve">siempre que tales circunstancias </w:t>
            </w:r>
            <w:r w:rsidR="00832BDD" w:rsidRPr="00B0404E">
              <w:rPr>
                <w:rFonts w:ascii="Verdana" w:eastAsia="Verdana" w:hAnsi="Verdana" w:cs="Verdana"/>
                <w:bCs/>
                <w:color w:val="FF0000"/>
              </w:rPr>
              <w:t xml:space="preserve">vengan motivadas por la </w:t>
            </w:r>
            <w:r w:rsidR="00D93C46" w:rsidRPr="00B0404E">
              <w:rPr>
                <w:rFonts w:ascii="Verdana" w:eastAsia="Verdana" w:hAnsi="Verdana" w:cs="Verdana"/>
                <w:bCs/>
                <w:color w:val="FF0000"/>
              </w:rPr>
              <w:t xml:space="preserve">situación de crisis sanitaria </w:t>
            </w:r>
            <w:r w:rsidR="002D6042" w:rsidRPr="00B0404E">
              <w:rPr>
                <w:rFonts w:ascii="Verdana" w:eastAsia="Verdana" w:hAnsi="Verdana" w:cs="Verdana"/>
                <w:bCs/>
                <w:color w:val="FF0000"/>
              </w:rPr>
              <w:t>generada por  la  evolución  del  COVID-19</w:t>
            </w:r>
            <w:r w:rsidR="00832BDD" w:rsidRPr="00B0404E">
              <w:rPr>
                <w:rFonts w:ascii="Verdana" w:eastAsia="Verdana" w:hAnsi="Verdana" w:cs="Verdana"/>
                <w:bCs/>
                <w:color w:val="FF0000"/>
              </w:rPr>
              <w:t>.</w:t>
            </w:r>
            <w:r w:rsidR="00274876" w:rsidRPr="00B0404E">
              <w:rPr>
                <w:rFonts w:ascii="Verdana" w:eastAsia="Arial" w:hAnsi="Verdana" w:cs="Arial"/>
                <w:color w:val="FF0000"/>
              </w:rPr>
              <w:t xml:space="preserve">        </w:t>
            </w:r>
            <w:r w:rsidR="00274876" w:rsidRPr="00B0404E">
              <w:rPr>
                <w:rFonts w:ascii="Verdana" w:eastAsia="Arial" w:hAnsi="Verdana" w:cs="Arial"/>
                <w:color w:val="FF0000"/>
              </w:rPr>
              <w:tab/>
            </w:r>
          </w:p>
        </w:tc>
      </w:tr>
      <w:tr w:rsidR="00274876" w:rsidRPr="00B0404E" w14:paraId="77190D19" w14:textId="77777777" w:rsidTr="009D0859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90D17" w14:textId="77777777" w:rsidR="00274876" w:rsidRPr="00B0404E" w:rsidRDefault="00274876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</w:p>
          <w:p w14:paraId="77190D18" w14:textId="09E51E95" w:rsidR="00274876" w:rsidRPr="00B0404E" w:rsidRDefault="00274876" w:rsidP="00B0404E">
            <w:pPr>
              <w:spacing w:line="240" w:lineRule="exact"/>
              <w:jc w:val="both"/>
              <w:rPr>
                <w:rFonts w:ascii="Verdana" w:hAnsi="Verdana"/>
              </w:rPr>
            </w:pPr>
            <w:r w:rsidRPr="00B0404E">
              <w:rPr>
                <w:rFonts w:ascii="Verdana" w:eastAsia="Verdana" w:hAnsi="Verdana" w:cs="Verdana"/>
                <w:bCs/>
              </w:rPr>
              <w:t>ANÁLISIS DE IMPACTO SOBRE LA SITUACIÓN EXISTENTE</w:t>
            </w:r>
            <w:r w:rsidRPr="00B0404E">
              <w:rPr>
                <w:rFonts w:ascii="Verdana" w:eastAsia="Verdana" w:hAnsi="Verdana" w:cs="Verdana"/>
              </w:rPr>
              <w:t xml:space="preserve">: </w:t>
            </w:r>
            <w:r w:rsidR="00BA42FF" w:rsidRPr="00B0404E">
              <w:rPr>
                <w:rFonts w:ascii="Verdana" w:eastAsia="Verdana" w:hAnsi="Verdana" w:cs="Verdana"/>
              </w:rPr>
              <w:t>Ninguno</w:t>
            </w:r>
            <w:r w:rsidRPr="00B0404E">
              <w:rPr>
                <w:rFonts w:ascii="Verdana" w:eastAsia="Verdana" w:hAnsi="Verdana" w:cs="Verdana"/>
              </w:rPr>
              <w:t xml:space="preserve">. </w:t>
            </w:r>
          </w:p>
        </w:tc>
      </w:tr>
      <w:tr w:rsidR="00274876" w:rsidRPr="00B0404E" w14:paraId="77190D20" w14:textId="77777777" w:rsidTr="009D0859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90D1A" w14:textId="77777777" w:rsidR="00274876" w:rsidRPr="00B0404E" w:rsidRDefault="00274876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</w:p>
          <w:p w14:paraId="6FB6933E" w14:textId="77777777" w:rsidR="00B0404E" w:rsidRDefault="00274876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  <w:bCs/>
              </w:rPr>
              <w:t>ANÁLISIS DE IMPACTO PREVISIBLE SOBRE LA SITUACIÓN FUTURA:</w:t>
            </w:r>
            <w:r w:rsidRPr="00B0404E">
              <w:rPr>
                <w:rFonts w:ascii="Verdana" w:eastAsia="Verdana" w:hAnsi="Verdana" w:cs="Verdana"/>
              </w:rPr>
              <w:t xml:space="preserve"> </w:t>
            </w:r>
          </w:p>
          <w:p w14:paraId="0C4EDD41" w14:textId="4A3BAB5B" w:rsidR="00E34B7D" w:rsidRPr="00B0404E" w:rsidRDefault="00BA42FF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 xml:space="preserve">La nueva redacción se limita a </w:t>
            </w:r>
            <w:r w:rsidR="008509BC" w:rsidRPr="00B0404E">
              <w:rPr>
                <w:rFonts w:ascii="Verdana" w:eastAsia="Verdana" w:hAnsi="Verdana" w:cs="Verdana"/>
              </w:rPr>
              <w:t xml:space="preserve">ampliar los motivos de oposición a la demanda resolutoria del contrato de arrendamiento basada en la falta de pago del inquilino. </w:t>
            </w:r>
          </w:p>
          <w:p w14:paraId="0A836441" w14:textId="77777777" w:rsidR="00E51A43" w:rsidRPr="00B0404E" w:rsidRDefault="008509BC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>La incidencia real vendrá dada el número de oposiciones que hará viabl</w:t>
            </w:r>
            <w:r w:rsidR="00D84A02" w:rsidRPr="00B0404E">
              <w:rPr>
                <w:rFonts w:ascii="Verdana" w:eastAsia="Verdana" w:hAnsi="Verdana" w:cs="Verdana"/>
              </w:rPr>
              <w:t xml:space="preserve">e </w:t>
            </w:r>
            <w:r w:rsidR="00E34B7D" w:rsidRPr="00B0404E">
              <w:rPr>
                <w:rFonts w:ascii="Verdana" w:eastAsia="Verdana" w:hAnsi="Verdana" w:cs="Verdana"/>
              </w:rPr>
              <w:t>tal modificación,</w:t>
            </w:r>
            <w:r w:rsidR="001122C7" w:rsidRPr="00B0404E">
              <w:rPr>
                <w:rFonts w:ascii="Verdana" w:eastAsia="Verdana" w:hAnsi="Verdana" w:cs="Verdana"/>
              </w:rPr>
              <w:t xml:space="preserve"> siempre</w:t>
            </w:r>
            <w:r w:rsidRPr="00B0404E">
              <w:rPr>
                <w:rFonts w:ascii="Verdana" w:eastAsia="Verdana" w:hAnsi="Verdana" w:cs="Verdana"/>
              </w:rPr>
              <w:t xml:space="preserve"> </w:t>
            </w:r>
            <w:r w:rsidR="004B04B2" w:rsidRPr="00B0404E">
              <w:rPr>
                <w:rFonts w:ascii="Verdana" w:eastAsia="Verdana" w:hAnsi="Verdana" w:cs="Verdana"/>
              </w:rPr>
              <w:t>con fundamento en las c</w:t>
            </w:r>
            <w:r w:rsidR="00D84A02" w:rsidRPr="00B0404E">
              <w:rPr>
                <w:rFonts w:ascii="Verdana" w:eastAsia="Verdana" w:hAnsi="Verdana" w:cs="Verdana"/>
              </w:rPr>
              <w:t>onsecuencia</w:t>
            </w:r>
            <w:r w:rsidR="004B04B2" w:rsidRPr="00B0404E">
              <w:rPr>
                <w:rFonts w:ascii="Verdana" w:eastAsia="Verdana" w:hAnsi="Verdana" w:cs="Verdana"/>
              </w:rPr>
              <w:t>s</w:t>
            </w:r>
            <w:r w:rsidR="00D84A02" w:rsidRPr="00B0404E">
              <w:rPr>
                <w:rFonts w:ascii="Verdana" w:eastAsia="Verdana" w:hAnsi="Verdana" w:cs="Verdana"/>
              </w:rPr>
              <w:t xml:space="preserve"> de situación genera</w:t>
            </w:r>
            <w:r w:rsidR="004B04B2" w:rsidRPr="00B0404E">
              <w:rPr>
                <w:rFonts w:ascii="Verdana" w:eastAsia="Verdana" w:hAnsi="Verdana" w:cs="Verdana"/>
              </w:rPr>
              <w:t>da</w:t>
            </w:r>
            <w:r w:rsidR="00D84A02" w:rsidRPr="00B0404E">
              <w:rPr>
                <w:rFonts w:ascii="Verdana" w:eastAsia="Verdana" w:hAnsi="Verdana" w:cs="Verdana"/>
              </w:rPr>
              <w:t xml:space="preserve"> por la actual crisis sanitaria</w:t>
            </w:r>
            <w:r w:rsidR="00E51A43" w:rsidRPr="00B0404E">
              <w:rPr>
                <w:rFonts w:ascii="Verdana" w:eastAsia="Verdana" w:hAnsi="Verdana" w:cs="Verdana"/>
              </w:rPr>
              <w:t>.</w:t>
            </w:r>
          </w:p>
          <w:p w14:paraId="17570228" w14:textId="1990CA7C" w:rsidR="00755E33" w:rsidRPr="00B0404E" w:rsidRDefault="00E51A43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>En este punto,</w:t>
            </w:r>
            <w:r w:rsidR="001122C7" w:rsidRPr="00B0404E">
              <w:rPr>
                <w:rFonts w:ascii="Verdana" w:eastAsia="Verdana" w:hAnsi="Verdana" w:cs="Verdana"/>
              </w:rPr>
              <w:t xml:space="preserve"> debe pensarse</w:t>
            </w:r>
            <w:r w:rsidR="006B2C5A" w:rsidRPr="00B0404E">
              <w:rPr>
                <w:rFonts w:ascii="Verdana" w:eastAsia="Verdana" w:hAnsi="Verdana" w:cs="Verdana"/>
              </w:rPr>
              <w:t xml:space="preserve"> no solo en los supuestos de alquiler de vivienda, sino </w:t>
            </w:r>
            <w:r w:rsidR="001122C7" w:rsidRPr="00B0404E">
              <w:rPr>
                <w:rFonts w:ascii="Verdana" w:eastAsia="Verdana" w:hAnsi="Verdana" w:cs="Verdana"/>
              </w:rPr>
              <w:t>-</w:t>
            </w:r>
            <w:r w:rsidR="006B2C5A" w:rsidRPr="00B0404E">
              <w:rPr>
                <w:rFonts w:ascii="Verdana" w:eastAsia="Verdana" w:hAnsi="Verdana" w:cs="Verdana"/>
              </w:rPr>
              <w:t>muy especialmente</w:t>
            </w:r>
            <w:r w:rsidR="001122C7" w:rsidRPr="00B0404E">
              <w:rPr>
                <w:rFonts w:ascii="Verdana" w:eastAsia="Verdana" w:hAnsi="Verdana" w:cs="Verdana"/>
              </w:rPr>
              <w:t>-</w:t>
            </w:r>
            <w:r w:rsidR="006B2C5A" w:rsidRPr="00B0404E">
              <w:rPr>
                <w:rFonts w:ascii="Verdana" w:eastAsia="Verdana" w:hAnsi="Verdana" w:cs="Verdana"/>
              </w:rPr>
              <w:t xml:space="preserve"> en la de los locales de negocio</w:t>
            </w:r>
            <w:r w:rsidR="004B04B2" w:rsidRPr="00B0404E">
              <w:rPr>
                <w:rFonts w:ascii="Verdana" w:eastAsia="Verdana" w:hAnsi="Verdana" w:cs="Verdana"/>
              </w:rPr>
              <w:t xml:space="preserve">. </w:t>
            </w:r>
          </w:p>
          <w:p w14:paraId="77190D1F" w14:textId="11E56010" w:rsidR="004B04B2" w:rsidRPr="00B0404E" w:rsidRDefault="00BB2C74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>Esta medida</w:t>
            </w:r>
            <w:r w:rsidR="004B04B2" w:rsidRPr="00B0404E">
              <w:rPr>
                <w:rFonts w:ascii="Verdana" w:eastAsia="Verdana" w:hAnsi="Verdana" w:cs="Verdana"/>
              </w:rPr>
              <w:t xml:space="preserve"> </w:t>
            </w:r>
            <w:r w:rsidRPr="00B0404E">
              <w:rPr>
                <w:rFonts w:ascii="Verdana" w:eastAsia="Verdana" w:hAnsi="Verdana" w:cs="Verdana"/>
              </w:rPr>
              <w:t xml:space="preserve">ofrece una </w:t>
            </w:r>
            <w:r w:rsidR="004B04B2" w:rsidRPr="00B0404E">
              <w:rPr>
                <w:rFonts w:ascii="Verdana" w:eastAsia="Verdana" w:hAnsi="Verdana" w:cs="Verdana"/>
              </w:rPr>
              <w:t>solución a un problema práctico que se planteará de inmediato: la viabilidad procesal de oponer este motivo</w:t>
            </w:r>
            <w:r w:rsidR="003A64D0" w:rsidRPr="00B0404E">
              <w:rPr>
                <w:rFonts w:ascii="Verdana" w:eastAsia="Verdana" w:hAnsi="Verdana" w:cs="Verdana"/>
              </w:rPr>
              <w:t xml:space="preserve"> </w:t>
            </w:r>
            <w:r w:rsidR="002171F4" w:rsidRPr="00B0404E">
              <w:rPr>
                <w:rFonts w:ascii="Verdana" w:eastAsia="Verdana" w:hAnsi="Verdana" w:cs="Verdana"/>
              </w:rPr>
              <w:t>de oposición</w:t>
            </w:r>
            <w:r w:rsidR="003A64D0" w:rsidRPr="00B0404E">
              <w:rPr>
                <w:rFonts w:ascii="Verdana" w:eastAsia="Verdana" w:hAnsi="Verdana" w:cs="Verdana"/>
              </w:rPr>
              <w:t xml:space="preserve"> frente al rigor de la normativa vigente</w:t>
            </w:r>
            <w:r w:rsidR="002171F4" w:rsidRPr="00B0404E">
              <w:rPr>
                <w:rFonts w:ascii="Verdana" w:eastAsia="Verdana" w:hAnsi="Verdana" w:cs="Verdana"/>
              </w:rPr>
              <w:t xml:space="preserve"> que impide </w:t>
            </w:r>
            <w:r w:rsidR="002A289C" w:rsidRPr="00B0404E">
              <w:rPr>
                <w:rFonts w:ascii="Verdana" w:eastAsia="Verdana" w:hAnsi="Verdana" w:cs="Verdana"/>
              </w:rPr>
              <w:t>-en su</w:t>
            </w:r>
            <w:r w:rsidR="002171F4" w:rsidRPr="00B0404E">
              <w:rPr>
                <w:rFonts w:ascii="Verdana" w:eastAsia="Verdana" w:hAnsi="Verdana" w:cs="Verdana"/>
              </w:rPr>
              <w:t xml:space="preserve"> aplicación literal</w:t>
            </w:r>
            <w:r w:rsidR="002A289C" w:rsidRPr="00B0404E">
              <w:rPr>
                <w:rFonts w:ascii="Verdana" w:eastAsia="Verdana" w:hAnsi="Verdana" w:cs="Verdana"/>
              </w:rPr>
              <w:t>-</w:t>
            </w:r>
            <w:r w:rsidR="002171F4" w:rsidRPr="00B0404E">
              <w:rPr>
                <w:rFonts w:ascii="Verdana" w:eastAsia="Verdana" w:hAnsi="Verdana" w:cs="Verdana"/>
              </w:rPr>
              <w:t xml:space="preserve"> argumentar y probar cualquier otro motivo que no sea el pago efectivo de la renta</w:t>
            </w:r>
            <w:r w:rsidR="00844F18" w:rsidRPr="00B0404E">
              <w:rPr>
                <w:rFonts w:ascii="Verdana" w:eastAsia="Verdana" w:hAnsi="Verdana" w:cs="Verdana"/>
              </w:rPr>
              <w:t xml:space="preserve">; siendo previsible el dictado de decisiones encontradas ante la imprevisión </w:t>
            </w:r>
            <w:r w:rsidR="00E51A43" w:rsidRPr="00B0404E">
              <w:rPr>
                <w:rFonts w:ascii="Verdana" w:eastAsia="Verdana" w:hAnsi="Verdana" w:cs="Verdana"/>
              </w:rPr>
              <w:t>normativa</w:t>
            </w:r>
            <w:r w:rsidR="00AD1700" w:rsidRPr="00B0404E">
              <w:rPr>
                <w:rFonts w:ascii="Verdana" w:eastAsia="Verdana" w:hAnsi="Verdana" w:cs="Verdana"/>
              </w:rPr>
              <w:t xml:space="preserve"> de admitir este alegato.</w:t>
            </w:r>
          </w:p>
        </w:tc>
      </w:tr>
      <w:tr w:rsidR="00274876" w:rsidRPr="00B0404E" w14:paraId="77190D23" w14:textId="77777777" w:rsidTr="009D0859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90D21" w14:textId="77777777" w:rsidR="00274876" w:rsidRPr="00B0404E" w:rsidRDefault="00274876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</w:p>
          <w:p w14:paraId="77190D22" w14:textId="6920363B" w:rsidR="00274876" w:rsidRPr="00B0404E" w:rsidRDefault="00274876" w:rsidP="00B0404E">
            <w:pPr>
              <w:spacing w:line="240" w:lineRule="exact"/>
              <w:jc w:val="both"/>
              <w:rPr>
                <w:rFonts w:ascii="Verdana" w:hAnsi="Verdana"/>
              </w:rPr>
            </w:pPr>
            <w:r w:rsidRPr="00B0404E">
              <w:rPr>
                <w:rFonts w:ascii="Verdana" w:eastAsia="Verdana" w:hAnsi="Verdana" w:cs="Verdana"/>
                <w:bCs/>
              </w:rPr>
              <w:t>DURACIÓN DE LA MEDIDA</w:t>
            </w:r>
            <w:r w:rsidRPr="00B0404E">
              <w:rPr>
                <w:rFonts w:ascii="Verdana" w:eastAsia="Verdana" w:hAnsi="Verdana" w:cs="Verdana"/>
              </w:rPr>
              <w:t xml:space="preserve">: </w:t>
            </w:r>
            <w:r w:rsidR="0090087C" w:rsidRPr="00B0404E">
              <w:rPr>
                <w:rFonts w:ascii="Verdana" w:eastAsia="Verdana" w:hAnsi="Verdana" w:cs="Verdana"/>
              </w:rPr>
              <w:t xml:space="preserve">temporal </w:t>
            </w:r>
          </w:p>
        </w:tc>
      </w:tr>
      <w:tr w:rsidR="00274876" w:rsidRPr="00B0404E" w14:paraId="77190D26" w14:textId="77777777" w:rsidTr="009D0859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90D24" w14:textId="77777777" w:rsidR="00274876" w:rsidRPr="00B0404E" w:rsidRDefault="00274876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</w:p>
          <w:p w14:paraId="77190D25" w14:textId="73D6E3FA" w:rsidR="00274876" w:rsidRPr="00B0404E" w:rsidRDefault="00274876" w:rsidP="00B0404E">
            <w:pPr>
              <w:spacing w:line="240" w:lineRule="exact"/>
              <w:jc w:val="both"/>
              <w:rPr>
                <w:rFonts w:ascii="Verdana" w:hAnsi="Verdana"/>
              </w:rPr>
            </w:pPr>
            <w:r w:rsidRPr="00B0404E">
              <w:rPr>
                <w:rFonts w:ascii="Verdana" w:eastAsia="Verdana" w:hAnsi="Verdana" w:cs="Verdana"/>
                <w:bCs/>
              </w:rPr>
              <w:lastRenderedPageBreak/>
              <w:t>NIVEL DE PRIORIDAD/URGENCIA</w:t>
            </w:r>
            <w:r w:rsidRPr="00B0404E">
              <w:rPr>
                <w:rFonts w:ascii="Verdana" w:eastAsia="Verdana" w:hAnsi="Verdana" w:cs="Verdana"/>
              </w:rPr>
              <w:t xml:space="preserve">: </w:t>
            </w:r>
            <w:r w:rsidR="00A172DE" w:rsidRPr="00B0404E">
              <w:rPr>
                <w:rFonts w:ascii="Verdana" w:eastAsia="Verdana" w:hAnsi="Verdana" w:cs="Verdana"/>
              </w:rPr>
              <w:t>alto</w:t>
            </w:r>
          </w:p>
        </w:tc>
      </w:tr>
      <w:tr w:rsidR="00577D3E" w:rsidRPr="00B0404E" w14:paraId="4F89E602" w14:textId="77777777" w:rsidTr="009D0859">
        <w:trPr>
          <w:trHeight w:val="1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29A93B" w14:textId="77777777" w:rsidR="00B0404E" w:rsidRDefault="00B0404E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</w:p>
          <w:p w14:paraId="7849AC2C" w14:textId="3D5EFED5" w:rsidR="00577D3E" w:rsidRPr="00B0404E" w:rsidRDefault="00577D3E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 xml:space="preserve">ANEXO: </w:t>
            </w:r>
          </w:p>
          <w:p w14:paraId="4F4E4135" w14:textId="77777777" w:rsidR="00577D3E" w:rsidRDefault="00577D3E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  <w:r w:rsidRPr="00B0404E">
              <w:rPr>
                <w:rFonts w:ascii="Verdana" w:eastAsia="Verdana" w:hAnsi="Verdana" w:cs="Verdana"/>
              </w:rPr>
              <w:t xml:space="preserve">La </w:t>
            </w:r>
            <w:r w:rsidRPr="00B0404E">
              <w:rPr>
                <w:rFonts w:ascii="Verdana" w:eastAsia="Verdana" w:hAnsi="Verdana" w:cs="Verdana"/>
                <w:b/>
              </w:rPr>
              <w:t>justificación de la urgenci</w:t>
            </w:r>
            <w:r w:rsidR="00E71EC2" w:rsidRPr="00B0404E">
              <w:rPr>
                <w:rFonts w:ascii="Verdana" w:eastAsia="Verdana" w:hAnsi="Verdana" w:cs="Verdana"/>
                <w:b/>
              </w:rPr>
              <w:t>a</w:t>
            </w:r>
            <w:r w:rsidR="00E71EC2" w:rsidRPr="00B0404E">
              <w:rPr>
                <w:rFonts w:ascii="Verdana" w:eastAsia="Verdana" w:hAnsi="Verdana" w:cs="Verdana"/>
              </w:rPr>
              <w:t xml:space="preserve"> de esta reform</w:t>
            </w:r>
            <w:r w:rsidRPr="00B0404E">
              <w:rPr>
                <w:rFonts w:ascii="Verdana" w:eastAsia="Verdana" w:hAnsi="Verdana" w:cs="Verdana"/>
              </w:rPr>
              <w:t>a no es otra que la imposibilidad que presenta la normativa actual reguladora del juicio verbal de desahucio por falta de pago de alegar y probar cualquier otro motivo qu</w:t>
            </w:r>
            <w:r w:rsidR="00E71EC2" w:rsidRPr="00B0404E">
              <w:rPr>
                <w:rFonts w:ascii="Verdana" w:eastAsia="Verdana" w:hAnsi="Verdana" w:cs="Verdana"/>
              </w:rPr>
              <w:t xml:space="preserve">e no sea el pago de la renta. Con la medida se pretender hacer viable que pueda alegarse en el seno de este procedimiento </w:t>
            </w:r>
            <w:r w:rsidR="00143129" w:rsidRPr="00B0404E">
              <w:rPr>
                <w:rFonts w:ascii="Verdana" w:eastAsia="Verdana" w:hAnsi="Verdana" w:cs="Verdana"/>
              </w:rPr>
              <w:t>la concurrencia de fuerza mayor o de desequilibrio en las prestaciones, como consecuencia del impacto de la actual crisis sanitaria en su situación personal</w:t>
            </w:r>
            <w:r w:rsidR="00996652" w:rsidRPr="00B0404E">
              <w:rPr>
                <w:rFonts w:ascii="Verdana" w:eastAsia="Verdana" w:hAnsi="Verdana" w:cs="Verdana"/>
              </w:rPr>
              <w:t xml:space="preserve"> del arrendatario</w:t>
            </w:r>
            <w:r w:rsidR="00143129" w:rsidRPr="00B0404E">
              <w:rPr>
                <w:rFonts w:ascii="Verdana" w:eastAsia="Verdana" w:hAnsi="Verdana" w:cs="Verdana"/>
              </w:rPr>
              <w:t>; ello tanto en los arrendamientos urbanos de vivienda c</w:t>
            </w:r>
            <w:r w:rsidR="003C7659" w:rsidRPr="00B0404E">
              <w:rPr>
                <w:rFonts w:ascii="Verdana" w:eastAsia="Verdana" w:hAnsi="Verdana" w:cs="Verdana"/>
              </w:rPr>
              <w:t>omo en los uso distinto (locales de negocios)</w:t>
            </w:r>
            <w:r w:rsidR="00996652" w:rsidRPr="00B0404E">
              <w:rPr>
                <w:rFonts w:ascii="Verdana" w:eastAsia="Verdana" w:hAnsi="Verdana" w:cs="Verdana"/>
              </w:rPr>
              <w:t>.</w:t>
            </w:r>
          </w:p>
          <w:p w14:paraId="687AF15A" w14:textId="77DC6C8C" w:rsidR="00B0404E" w:rsidRPr="00B0404E" w:rsidRDefault="00B0404E" w:rsidP="00B0404E">
            <w:pPr>
              <w:spacing w:line="240" w:lineRule="exact"/>
              <w:jc w:val="both"/>
              <w:rPr>
                <w:rFonts w:ascii="Verdana" w:eastAsia="Verdana" w:hAnsi="Verdana" w:cs="Verdana"/>
              </w:rPr>
            </w:pPr>
            <w:bookmarkStart w:id="0" w:name="_GoBack"/>
            <w:bookmarkEnd w:id="0"/>
          </w:p>
        </w:tc>
      </w:tr>
    </w:tbl>
    <w:p w14:paraId="77190D3A" w14:textId="77777777" w:rsidR="002E578F" w:rsidRPr="00B0404E" w:rsidRDefault="002E578F" w:rsidP="00B0404E">
      <w:pPr>
        <w:jc w:val="both"/>
        <w:rPr>
          <w:rFonts w:ascii="Verdana" w:hAnsi="Verdana"/>
        </w:rPr>
      </w:pPr>
    </w:p>
    <w:sectPr w:rsidR="002E578F" w:rsidRPr="00B0404E" w:rsidSect="00E51A43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5BE5"/>
    <w:multiLevelType w:val="multilevel"/>
    <w:tmpl w:val="6F184D4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7A9634C"/>
    <w:multiLevelType w:val="multilevel"/>
    <w:tmpl w:val="536A7B8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76"/>
    <w:rsid w:val="00002936"/>
    <w:rsid w:val="00066743"/>
    <w:rsid w:val="000A46D8"/>
    <w:rsid w:val="000E63E9"/>
    <w:rsid w:val="001122C7"/>
    <w:rsid w:val="00132174"/>
    <w:rsid w:val="00143129"/>
    <w:rsid w:val="001566FB"/>
    <w:rsid w:val="00184AA9"/>
    <w:rsid w:val="001A3059"/>
    <w:rsid w:val="001B1D93"/>
    <w:rsid w:val="001F3923"/>
    <w:rsid w:val="0020155A"/>
    <w:rsid w:val="0021486C"/>
    <w:rsid w:val="002171F4"/>
    <w:rsid w:val="002552DB"/>
    <w:rsid w:val="00274876"/>
    <w:rsid w:val="00276E85"/>
    <w:rsid w:val="00292615"/>
    <w:rsid w:val="002A11FA"/>
    <w:rsid w:val="002A289C"/>
    <w:rsid w:val="002D1068"/>
    <w:rsid w:val="002D4997"/>
    <w:rsid w:val="002D6042"/>
    <w:rsid w:val="002E351E"/>
    <w:rsid w:val="002E40B7"/>
    <w:rsid w:val="002E578F"/>
    <w:rsid w:val="00354C22"/>
    <w:rsid w:val="00367F5B"/>
    <w:rsid w:val="003705BE"/>
    <w:rsid w:val="003A64D0"/>
    <w:rsid w:val="003A6CC2"/>
    <w:rsid w:val="003C4792"/>
    <w:rsid w:val="003C7659"/>
    <w:rsid w:val="003E05BA"/>
    <w:rsid w:val="00464746"/>
    <w:rsid w:val="004770B1"/>
    <w:rsid w:val="004B04B2"/>
    <w:rsid w:val="004D74BF"/>
    <w:rsid w:val="004F1FA1"/>
    <w:rsid w:val="005068BF"/>
    <w:rsid w:val="005167A0"/>
    <w:rsid w:val="005225BA"/>
    <w:rsid w:val="005460B1"/>
    <w:rsid w:val="005534D9"/>
    <w:rsid w:val="005629CD"/>
    <w:rsid w:val="005672FC"/>
    <w:rsid w:val="00577D3E"/>
    <w:rsid w:val="005911BA"/>
    <w:rsid w:val="005A1051"/>
    <w:rsid w:val="005D55FC"/>
    <w:rsid w:val="0065154C"/>
    <w:rsid w:val="00652787"/>
    <w:rsid w:val="00690EB9"/>
    <w:rsid w:val="006B2C5A"/>
    <w:rsid w:val="006E02E6"/>
    <w:rsid w:val="006F563C"/>
    <w:rsid w:val="00755E33"/>
    <w:rsid w:val="00766EA6"/>
    <w:rsid w:val="007A6259"/>
    <w:rsid w:val="007E1C0A"/>
    <w:rsid w:val="00805461"/>
    <w:rsid w:val="008226F0"/>
    <w:rsid w:val="00832BDD"/>
    <w:rsid w:val="00844F18"/>
    <w:rsid w:val="008509BC"/>
    <w:rsid w:val="00884933"/>
    <w:rsid w:val="00887AFE"/>
    <w:rsid w:val="008B4F9F"/>
    <w:rsid w:val="008F137C"/>
    <w:rsid w:val="008F280C"/>
    <w:rsid w:val="008F6ABD"/>
    <w:rsid w:val="0090087C"/>
    <w:rsid w:val="00933B0E"/>
    <w:rsid w:val="00977EC0"/>
    <w:rsid w:val="00981B99"/>
    <w:rsid w:val="00984BAF"/>
    <w:rsid w:val="00996652"/>
    <w:rsid w:val="009A4946"/>
    <w:rsid w:val="009D64A3"/>
    <w:rsid w:val="00A172DE"/>
    <w:rsid w:val="00A211F2"/>
    <w:rsid w:val="00A36D1D"/>
    <w:rsid w:val="00A5137D"/>
    <w:rsid w:val="00A64093"/>
    <w:rsid w:val="00AA21B1"/>
    <w:rsid w:val="00AB7608"/>
    <w:rsid w:val="00AD1700"/>
    <w:rsid w:val="00AE60D0"/>
    <w:rsid w:val="00B0404E"/>
    <w:rsid w:val="00B73023"/>
    <w:rsid w:val="00BA42FF"/>
    <w:rsid w:val="00BB2C74"/>
    <w:rsid w:val="00BE6C55"/>
    <w:rsid w:val="00BE7DEA"/>
    <w:rsid w:val="00BF0B33"/>
    <w:rsid w:val="00CB1859"/>
    <w:rsid w:val="00CB4234"/>
    <w:rsid w:val="00CE7104"/>
    <w:rsid w:val="00CF27DD"/>
    <w:rsid w:val="00D3418E"/>
    <w:rsid w:val="00D56A04"/>
    <w:rsid w:val="00D577DC"/>
    <w:rsid w:val="00D84A02"/>
    <w:rsid w:val="00D87836"/>
    <w:rsid w:val="00D905EE"/>
    <w:rsid w:val="00D93C46"/>
    <w:rsid w:val="00DB0311"/>
    <w:rsid w:val="00DE1860"/>
    <w:rsid w:val="00E271A7"/>
    <w:rsid w:val="00E34B7D"/>
    <w:rsid w:val="00E51A43"/>
    <w:rsid w:val="00E71EC2"/>
    <w:rsid w:val="00E766F2"/>
    <w:rsid w:val="00EA0900"/>
    <w:rsid w:val="00EA5AA6"/>
    <w:rsid w:val="00EC1D84"/>
    <w:rsid w:val="00EC4924"/>
    <w:rsid w:val="00EE605A"/>
    <w:rsid w:val="00F53D6E"/>
    <w:rsid w:val="00F57AF1"/>
    <w:rsid w:val="00FC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0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4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8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4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Rosario Moreno-Cervera Ramírez</dc:creator>
  <cp:lastModifiedBy>Susana Crisostomo Sanz</cp:lastModifiedBy>
  <cp:revision>2</cp:revision>
  <dcterms:created xsi:type="dcterms:W3CDTF">2020-04-19T08:27:00Z</dcterms:created>
  <dcterms:modified xsi:type="dcterms:W3CDTF">2020-04-19T08:27:00Z</dcterms:modified>
</cp:coreProperties>
</file>